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32" w:rsidRPr="00E23832" w:rsidRDefault="00E23832" w:rsidP="00E23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38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дей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ствий при выходе из профсоюзной </w:t>
      </w:r>
      <w:r w:rsidRPr="00E238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организации</w:t>
      </w:r>
    </w:p>
    <w:p w:rsidR="00E23832" w:rsidRPr="00E23832" w:rsidRDefault="00E23832" w:rsidP="00E2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начать процедуру выхода из профсоюза нужно</w:t>
      </w: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3832" w:rsidRPr="00E23832" w:rsidRDefault="00E23832" w:rsidP="00E23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Ознакомиться с законом «О профессиональных союзах…»</w:t>
      </w: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знать свои права и формулировки, которые используются как основание для прекращения участия в союзе;</w:t>
      </w:r>
    </w:p>
    <w:p w:rsidR="00E23832" w:rsidRPr="00E23832" w:rsidRDefault="00E23832" w:rsidP="00E23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заявление;</w:t>
      </w:r>
    </w:p>
    <w:p w:rsidR="00E23832" w:rsidRPr="00E23832" w:rsidRDefault="00E23832" w:rsidP="00E23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Подождать месяц</w:t>
      </w: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832" w:rsidRPr="00E23832" w:rsidRDefault="00E23832" w:rsidP="00E2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230" cy="570230"/>
            <wp:effectExtent l="0" t="0" r="0" b="0"/>
            <wp:docPr id="1" name="Рисунок 1" descr="http://fbm.ru/wp-content/plugins/wp-special-textboxes/themes/stb-dark/al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bm.ru/wp-content/plugins/wp-special-textboxes/themes/stb-dark/ale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832" w:rsidRPr="00E23832" w:rsidRDefault="00E23832" w:rsidP="00E2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работника не устраивает ждать 30 дней до принятия решения, он может в заявлении указать дату выхода из профсоюза, которая ему больше подходит, а также причину досрочного рассмотрения его заявления. В этом случае работодатель будет рассматривать заявку до указанной даты.</w:t>
      </w:r>
    </w:p>
    <w:p w:rsidR="00E23832" w:rsidRPr="00E23832" w:rsidRDefault="00E23832" w:rsidP="00E2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увольнении сотрудника или его переходе на другую должность требуется рекомендательное письмо. Как правильно его составить — читайте </w:t>
      </w:r>
      <w:hyperlink r:id="rId6" w:history="1">
        <w:r w:rsidRPr="00E238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 этой статье.</w:t>
        </w:r>
      </w:hyperlink>
    </w:p>
    <w:p w:rsidR="00E23832" w:rsidRDefault="00E23832" w:rsidP="00E23832">
      <w:pPr>
        <w:pStyle w:val="3"/>
      </w:pPr>
      <w:r>
        <w:t>Порядок заполнения заявления и образец</w:t>
      </w:r>
    </w:p>
    <w:p w:rsidR="00E23832" w:rsidRDefault="00E23832" w:rsidP="00E23832">
      <w:pPr>
        <w:pStyle w:val="a3"/>
      </w:pPr>
      <w:r>
        <w:rPr>
          <w:rStyle w:val="a4"/>
        </w:rPr>
        <w:t>Форма заявления не имеет своих особенностей, составляется она произвольно</w:t>
      </w:r>
      <w:r>
        <w:t>, но если есть сомнения по поводу правильности написания, то</w:t>
      </w:r>
      <w:r>
        <w:rPr>
          <w:rStyle w:val="a4"/>
        </w:rPr>
        <w:t xml:space="preserve"> воспользуйтесь готовым образцом, который можно скачать </w:t>
      </w:r>
      <w:hyperlink r:id="rId7" w:history="1">
        <w:r>
          <w:rPr>
            <w:rStyle w:val="a5"/>
            <w:b/>
            <w:bCs/>
          </w:rPr>
          <w:t>тут</w:t>
        </w:r>
      </w:hyperlink>
      <w:r>
        <w:rPr>
          <w:rStyle w:val="a4"/>
        </w:rPr>
        <w:t xml:space="preserve">. </w:t>
      </w:r>
      <w:r>
        <w:t>Данные, которые указываются в документе:</w:t>
      </w:r>
    </w:p>
    <w:p w:rsidR="00E23832" w:rsidRDefault="00E23832" w:rsidP="00E238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4"/>
        </w:rPr>
        <w:t>Указываем адресата</w:t>
      </w:r>
      <w:r>
        <w:t>. Это может быть руководитель профкома, или другое лицо, исполняющее его обязанности;</w:t>
      </w:r>
    </w:p>
    <w:p w:rsidR="00E23832" w:rsidRDefault="00E23832" w:rsidP="00E238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4"/>
        </w:rPr>
        <w:t>Данные о сотруднике, желающем выйти из профсоюза</w:t>
      </w:r>
      <w:r>
        <w:t>: фамилия, имя, отчество и занимаемая должность;</w:t>
      </w:r>
    </w:p>
    <w:p w:rsidR="00E23832" w:rsidRDefault="00E23832" w:rsidP="00E238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4"/>
        </w:rPr>
        <w:t>Сам текст документа</w:t>
      </w:r>
      <w:r>
        <w:t xml:space="preserve">, который должен начинаться словами: «Прошу исключить меня из профессионального союза…» и </w:t>
      </w:r>
      <w:r>
        <w:rPr>
          <w:rStyle w:val="a4"/>
        </w:rPr>
        <w:t>полное наименование места работы</w:t>
      </w:r>
      <w:r>
        <w:t>.</w:t>
      </w:r>
    </w:p>
    <w:p w:rsidR="00E23832" w:rsidRDefault="00E23832" w:rsidP="00E238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Ниже тела документа, слева, </w:t>
      </w:r>
      <w:r>
        <w:rPr>
          <w:rStyle w:val="a4"/>
        </w:rPr>
        <w:t>указывается дата написания заявления</w:t>
      </w:r>
      <w:r>
        <w:t>, справа ставится подпись и расшифровка.</w:t>
      </w:r>
    </w:p>
    <w:p w:rsidR="00E23832" w:rsidRDefault="00E23832" w:rsidP="00E23832">
      <w:pPr>
        <w:pStyle w:val="a3"/>
      </w:pPr>
      <w:r>
        <w:rPr>
          <w:rStyle w:val="a4"/>
        </w:rPr>
        <w:t xml:space="preserve">Количество работников на предприятии влияет на проведение множества расчётов. О том, как рассчитать среднесписочную численность работников читайте </w:t>
      </w:r>
      <w:hyperlink r:id="rId8" w:history="1">
        <w:r>
          <w:rPr>
            <w:rStyle w:val="a5"/>
            <w:b/>
            <w:bCs/>
          </w:rPr>
          <w:t>в данной статье</w:t>
        </w:r>
      </w:hyperlink>
      <w:r>
        <w:rPr>
          <w:rStyle w:val="a4"/>
        </w:rPr>
        <w:t>.</w:t>
      </w:r>
    </w:p>
    <w:p w:rsidR="00E23832" w:rsidRPr="00E23832" w:rsidRDefault="00E23832" w:rsidP="00E2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второе заявление, которое подается в бухгалтерию, еще добавится просьба о прекращении выплат взносов для профсоюза.</w:t>
      </w:r>
    </w:p>
    <w:p w:rsidR="00E23832" w:rsidRPr="00E23832" w:rsidRDefault="00E23832" w:rsidP="00E2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474980"/>
            <wp:effectExtent l="0" t="0" r="0" b="0"/>
            <wp:docPr id="3" name="Рисунок 3" descr="http://fbm.ru/wp-content/plugins/wp-special-textboxes/themes/stb-dark/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bm.ru/wp-content/plugins/wp-special-textboxes/themes/stb-dark/inf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832" w:rsidRPr="00E23832" w:rsidRDefault="00E23832" w:rsidP="00E2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подачей заявления нужно сдать свой билет члена профсоюза. Когда пройдет год после выхода из союза, этот билет, как и учетную карточку, уничтожат. Обычно этими вопросами занимается профком.</w:t>
      </w:r>
    </w:p>
    <w:p w:rsidR="00E23832" w:rsidRPr="00E23832" w:rsidRDefault="00E23832" w:rsidP="00E23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Печати и штампы являются важнейшими предметами в любой организации. </w:t>
      </w:r>
      <w:hyperlink r:id="rId10" w:history="1">
        <w:r w:rsidRPr="00E238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Образец журнала учёта печатей и штампов</w:t>
        </w:r>
      </w:hyperlink>
      <w:r w:rsidRPr="00E23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 найдёте по ссылке.</w:t>
      </w:r>
    </w:p>
    <w:p w:rsidR="00745B92" w:rsidRDefault="00745B92"/>
    <w:sectPr w:rsidR="00745B92" w:rsidSect="0074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7A23"/>
    <w:multiLevelType w:val="multilevel"/>
    <w:tmpl w:val="DB0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5343B"/>
    <w:multiLevelType w:val="multilevel"/>
    <w:tmpl w:val="11CC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3832"/>
    <w:rsid w:val="00745B92"/>
    <w:rsid w:val="00776E71"/>
    <w:rsid w:val="00E23832"/>
    <w:rsid w:val="00EA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92"/>
  </w:style>
  <w:style w:type="paragraph" w:styleId="2">
    <w:name w:val="heading 2"/>
    <w:basedOn w:val="a"/>
    <w:link w:val="20"/>
    <w:uiPriority w:val="9"/>
    <w:qFormat/>
    <w:rsid w:val="00E23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3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832"/>
    <w:rPr>
      <w:b/>
      <w:bCs/>
    </w:rPr>
  </w:style>
  <w:style w:type="character" w:styleId="a5">
    <w:name w:val="Hyperlink"/>
    <w:basedOn w:val="a0"/>
    <w:uiPriority w:val="99"/>
    <w:semiHidden/>
    <w:unhideWhenUsed/>
    <w:rsid w:val="00E23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8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238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m.ru/bukhgalteriya/kadrovyjj-uchet/3-osnovnykh-pravila-samostoyatelnogo-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bm.ru/wp-content/uploads/2016/08/zajavlenie-o-vyhode-iz-profsouza-obrazec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bm.ru/bukhgalteriya/kadrovyjj-uchet/kak-pravilno-napisat-rekomendatel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fbm.ru/bukhgalteriya/dokumenty/zhurnaly/4-glavnykh-pravila-zapolneniya-i-vedeniy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2017-01-27T10:57:00Z</dcterms:created>
  <dcterms:modified xsi:type="dcterms:W3CDTF">2017-01-27T15:45:00Z</dcterms:modified>
</cp:coreProperties>
</file>